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sz w:val="34"/>
          <w:szCs w:val="34"/>
        </w:rPr>
      </w:pPr>
      <w:r>
        <w:rPr/>
        <w:drawing>
          <wp:inline distT="0" distB="0" distL="0" distR="0">
            <wp:extent cx="422910" cy="5740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0" r="-2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>«БАРЫШСКИЙ РАЙОН»</w:t>
      </w:r>
    </w:p>
    <w:p>
      <w:pPr>
        <w:pStyle w:val="Normal"/>
        <w:jc w:val="center"/>
        <w:rPr>
          <w:b/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</w:r>
    </w:p>
    <w:p>
      <w:pPr>
        <w:pStyle w:val="Normal"/>
        <w:jc w:val="center"/>
        <w:rPr>
          <w:b/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ПОСТАНОВЛЕНИЕ</w:t>
      </w:r>
    </w:p>
    <w:p>
      <w:pPr>
        <w:pStyle w:val="Normal"/>
        <w:ind w:left="2832" w:right="0" w:hanging="283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3962"/>
        <w:gridCol w:w="2234"/>
      </w:tblGrid>
      <w:tr>
        <w:trPr>
          <w:trHeight w:val="322" w:hRule="atLeast"/>
        </w:trPr>
        <w:tc>
          <w:tcPr>
            <w:tcW w:w="31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27 декабря 2022</w:t>
            </w:r>
          </w:p>
        </w:tc>
        <w:tc>
          <w:tcPr>
            <w:tcW w:w="3962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8" w:right="72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13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-32248" w:leader="none"/>
        </w:tabs>
        <w:ind w:left="2832" w:right="0" w:hanging="2832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Экз.№______</w:t>
      </w:r>
    </w:p>
    <w:p>
      <w:pPr>
        <w:pStyle w:val="Normal"/>
        <w:jc w:val="center"/>
        <w:rPr/>
      </w:pPr>
      <w:r>
        <w:rPr>
          <w:sz w:val="28"/>
          <w:szCs w:val="28"/>
        </w:rPr>
        <w:t>г. Барыш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введении особого противопожарного режима </w:t>
      </w:r>
    </w:p>
    <w:p>
      <w:pPr>
        <w:pStyle w:val="Style2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</w:p>
    <w:p>
      <w:pPr>
        <w:pStyle w:val="Style2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«Барышское городское поселение»</w:t>
      </w:r>
    </w:p>
    <w:p>
      <w:pPr>
        <w:pStyle w:val="Style2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соответствии со статьей 30 Федерального закона от 21.12.1994 N 69-ФЗ «О пожарной безопасности», в связи со сложившейся пожароопасной обстановкой на территории муниципального образования «Барышское городское поселение» и снижения рисков возникновения пожаров в период новогодних и рождественских праздников п о с т а н о в л я е 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 на территории муниципального образования «Барышское городское поселение» особый противопожарный режим с 28 декбря 2022 до 09 января 2023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период действия особого противопожарного режима на территории муниципального образования «Барышское городское поселение» установить дополнительные требования пожарной безопасности: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привлечение населения для локализации пожаров в границах населённого пункта;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приведение в исправное состояние источников противопожарного водоснабжения и первичных средств пожаротушения;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запрещение применения пиротехнических изделий и огневых эффектов в зданиях (сооружениях) при проведении праздничных и иных массовых мероприятий;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очистку территории г. Барыша и организаций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 проведения  сходов  граждан с целью доведения до них     требований правил пожарной безопасности и принятия мер по профилактике пожаров;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совместно с органами опеки и попечительства, социальной защиты населения, управления надзорной деятельности по Барышскому и Кузоватовскому району МЧС России по Ульяновской области, регионального  общественного учреждения «Добровольная пожарная охрана Ульяновской области» обходов жилых домов одиноких престарелых граждан, лиц, склонных   к злоупотреблению алкогольной продукцией, неблагополучных семей;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оборудование стендов по пожарной безопасности и назначение работников, ответственных за пропаганду пожарной безопасности, выпуск и распространение памяток, листовок;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периодического (но не реже одного раза в неделю) опубликования информации о действующих на территории муниципального образования «Барышское городское поселение» ограничениях и запретах на применение  открытого огня, использование и пиротехнических изделий и огневых эффектов, о мероприятиях по обеспечению пожарной безопасности, проводимых в период действия особого противопожарного режима.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предприятий и организаций: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незамедлительно принять меры по обеспечению пожарной безопасности на своей и на прилегающей территории, в том числе: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добровольные отряды пожарных и организовать их обучение;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содержать в исправном состоянии системы и средства противопожарной защиты, включая первичные средства тушения пожаров;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круглосуточное дежурство на своих объектах, свободный проезд к ним пожарной техники в случае необходимости;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оказывать содействие пожарной охране при тушении пожаров и исполнении иных связанных с этим полномочий.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начальнику 41 ПСЧ 1 ПСО ФПС ГПС ГУ МЧС России по Ульяновской области» организовать контроль за соблюдением требований пожарной безопасности в период особого противопожарного режима, принять участие в реализации мероприятий, направленных на стабилизацию обстановки с пожарами.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на следующий день после дня его обнародования.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>
        <w:rPr>
          <w:rFonts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начальника управления ТЭР, ЖКХ, строительства и дорожной деятельности муниципального образования «Барышский район»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Климина С.А.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  А.А. Киласьева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Рыженков А.Н.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2-26-67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221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2">
    <w:name w:val="Основной шрифт абзаца2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Arial Unicode MS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ascii="Arial" w:hAnsi="Arial" w:cs="Tahoma"/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Tahoma"/>
      <w:sz w:val="24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Содержимое врезки"/>
    <w:basedOn w:val="Style19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46</TotalTime>
  <Application>LibreOffice/7.3.7.2$Linux_X86_64 LibreOffice_project/30$Build-2</Application>
  <AppVersion>15.0000</AppVersion>
  <Pages>2</Pages>
  <Words>478</Words>
  <Characters>3352</Characters>
  <CharactersWithSpaces>3982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2017-12-15T14:32:00Z</dcterms:created>
  <dc:creator>ТИК-002</dc:creator>
  <dc:description/>
  <dc:language>ru-RU</dc:language>
  <cp:lastModifiedBy/>
  <cp:lastPrinted>2022-12-29T08:52:37Z</cp:lastPrinted>
  <dcterms:modified xsi:type="dcterms:W3CDTF">2022-12-29T09:32:57Z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